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C8C0E" w14:textId="07D7395C" w:rsidR="00555348" w:rsidRPr="00FF4EBF" w:rsidRDefault="00486627" w:rsidP="00486627">
      <w:pPr>
        <w:spacing w:after="0" w:line="240" w:lineRule="auto"/>
        <w:jc w:val="center"/>
        <w:rPr>
          <w:rFonts w:ascii="Times New Roman" w:hAnsi="Times New Roman" w:cs="Times New Roman"/>
          <w:b/>
          <w:bCs/>
          <w:sz w:val="28"/>
          <w:szCs w:val="28"/>
        </w:rPr>
      </w:pPr>
      <w:r w:rsidRPr="00FF4EBF">
        <w:rPr>
          <w:rFonts w:ascii="Times New Roman" w:hAnsi="Times New Roman" w:cs="Times New Roman"/>
          <w:b/>
          <w:bCs/>
          <w:sz w:val="28"/>
          <w:szCs w:val="28"/>
        </w:rPr>
        <w:t>Глава 11. Улица Московская.</w:t>
      </w:r>
      <w:bookmarkStart w:id="0" w:name="_GoBack"/>
      <w:bookmarkEnd w:id="0"/>
    </w:p>
    <w:p w14:paraId="66C028E7" w14:textId="74EE25BE" w:rsidR="00486627" w:rsidRPr="00FF4EBF" w:rsidRDefault="00486627" w:rsidP="00486627">
      <w:pPr>
        <w:spacing w:after="0" w:line="240" w:lineRule="auto"/>
        <w:jc w:val="center"/>
        <w:rPr>
          <w:rFonts w:ascii="Times New Roman" w:hAnsi="Times New Roman" w:cs="Times New Roman"/>
          <w:b/>
          <w:bCs/>
          <w:sz w:val="28"/>
          <w:szCs w:val="28"/>
        </w:rPr>
      </w:pPr>
    </w:p>
    <w:p w14:paraId="6F2AE594" w14:textId="6F087961" w:rsidR="00486627" w:rsidRDefault="00486627" w:rsidP="0048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верхней (северной) части хутора Персианово-Грушевского первый дом был построен на высоком правом берегу реки Грушевки вдали от ее основного русла. Строительство было обосновано тем, что до этих мест не доходила вода во время разлива реки в половодье, а также зимой во время заторов на реке.</w:t>
      </w:r>
    </w:p>
    <w:p w14:paraId="33256890" w14:textId="1ACCABAA" w:rsidR="00486627" w:rsidRDefault="00486627" w:rsidP="0048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Улица потому и получила название «Сухая». Первыми на ней поселились казачьи семьи, которые не состояли на государственном довольствии и уже не могли содержать в городе свои дома. Таким образом на косогорах</w:t>
      </w:r>
      <w:r w:rsidR="00B724E4">
        <w:rPr>
          <w:rFonts w:ascii="Times New Roman" w:hAnsi="Times New Roman" w:cs="Times New Roman"/>
          <w:sz w:val="28"/>
          <w:szCs w:val="28"/>
        </w:rPr>
        <w:t xml:space="preserve"> высокого берега появились дачи-усадьбы Леонова А.П., </w:t>
      </w:r>
      <w:proofErr w:type="spellStart"/>
      <w:r w:rsidR="00B724E4">
        <w:rPr>
          <w:rFonts w:ascii="Times New Roman" w:hAnsi="Times New Roman" w:cs="Times New Roman"/>
          <w:sz w:val="28"/>
          <w:szCs w:val="28"/>
        </w:rPr>
        <w:t>Помазкова</w:t>
      </w:r>
      <w:proofErr w:type="spellEnd"/>
      <w:r w:rsidR="00B724E4">
        <w:rPr>
          <w:rFonts w:ascii="Times New Roman" w:hAnsi="Times New Roman" w:cs="Times New Roman"/>
          <w:sz w:val="28"/>
          <w:szCs w:val="28"/>
        </w:rPr>
        <w:t xml:space="preserve">, Волкова, Зубова, Семиглазова, </w:t>
      </w:r>
      <w:proofErr w:type="spellStart"/>
      <w:r w:rsidR="00B724E4">
        <w:rPr>
          <w:rFonts w:ascii="Times New Roman" w:hAnsi="Times New Roman" w:cs="Times New Roman"/>
          <w:sz w:val="28"/>
          <w:szCs w:val="28"/>
        </w:rPr>
        <w:t>Зинковского</w:t>
      </w:r>
      <w:proofErr w:type="spellEnd"/>
      <w:r w:rsidR="00B724E4">
        <w:rPr>
          <w:rFonts w:ascii="Times New Roman" w:hAnsi="Times New Roman" w:cs="Times New Roman"/>
          <w:sz w:val="28"/>
          <w:szCs w:val="28"/>
        </w:rPr>
        <w:t xml:space="preserve">. Вокруг каждой такой дачи-усадьбы стали строиться небольшие дома, в которых размещалась прислуга, а также наемные рабочие, в основе представлявших беженцев из Запорожья и Приднепровья: </w:t>
      </w:r>
      <w:proofErr w:type="spellStart"/>
      <w:r w:rsidR="0046469D">
        <w:rPr>
          <w:rFonts w:ascii="Times New Roman" w:hAnsi="Times New Roman" w:cs="Times New Roman"/>
          <w:sz w:val="28"/>
          <w:szCs w:val="28"/>
        </w:rPr>
        <w:t>Буренко</w:t>
      </w:r>
      <w:proofErr w:type="spellEnd"/>
      <w:r w:rsidR="0046469D">
        <w:rPr>
          <w:rFonts w:ascii="Times New Roman" w:hAnsi="Times New Roman" w:cs="Times New Roman"/>
          <w:sz w:val="28"/>
          <w:szCs w:val="28"/>
        </w:rPr>
        <w:t xml:space="preserve">, Снисаренко, Михайличенко и другие. В каждой усадьбе, в каждом дворе росли виноград, вишни и абрикосы. Каждая из этих ягод давала хороший урожай и некоторый достаток в доме. Ягоды сушили, мочили и солили. Из них делали вино, брагу и самогон. Все это применялось во времена праздников и для продажи. </w:t>
      </w:r>
    </w:p>
    <w:p w14:paraId="38E261AA" w14:textId="75BB261D" w:rsidR="0046469D" w:rsidRDefault="0046469D" w:rsidP="0048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Именно на улице Сухой жил есаул Зубов, умный и грамотный человек, который и предложил объединить</w:t>
      </w:r>
      <w:r w:rsidR="00D7524A">
        <w:rPr>
          <w:rFonts w:ascii="Times New Roman" w:hAnsi="Times New Roman" w:cs="Times New Roman"/>
          <w:sz w:val="28"/>
          <w:szCs w:val="28"/>
        </w:rPr>
        <w:t xml:space="preserve"> все отдельные усадьбы, подворья и дачи в один большой хутор с названием «Персианово-Грушевский». Так как верховенство на улице Сухой занимали выходцы из города Новочеркасска, то именно они предложили переименовать улицу в память о центральной улице родного города Новочеркасска. Так улица Сухая стала улицей Московской. </w:t>
      </w:r>
    </w:p>
    <w:p w14:paraId="1E34A32F" w14:textId="77777777" w:rsidR="00BF25F3" w:rsidRDefault="00D7524A" w:rsidP="00BF25F3">
      <w:pPr>
        <w:spacing w:after="0" w:line="240" w:lineRule="auto"/>
        <w:ind w:firstLine="709"/>
        <w:jc w:val="both"/>
        <w:rPr>
          <w:rFonts w:ascii="Times New Roman" w:hAnsi="Times New Roman" w:cs="Times New Roman"/>
          <w:sz w:val="28"/>
          <w:szCs w:val="28"/>
        </w:rPr>
      </w:pPr>
      <w:r w:rsidRPr="00D7524A">
        <w:rPr>
          <w:rFonts w:ascii="Times New Roman" w:hAnsi="Times New Roman" w:cs="Times New Roman"/>
          <w:sz w:val="28"/>
          <w:szCs w:val="28"/>
        </w:rPr>
        <w:t xml:space="preserve">На улице Московской родились и выросли замечательные люди. </w:t>
      </w:r>
    </w:p>
    <w:p w14:paraId="40B46283" w14:textId="162ED882" w:rsidR="00D7524A" w:rsidRPr="00D7524A" w:rsidRDefault="00D7524A" w:rsidP="001633D9">
      <w:pPr>
        <w:spacing w:after="0" w:line="240" w:lineRule="auto"/>
        <w:ind w:firstLine="709"/>
        <w:jc w:val="both"/>
        <w:rPr>
          <w:rFonts w:ascii="Times New Roman" w:hAnsi="Times New Roman" w:cs="Times New Roman"/>
          <w:sz w:val="28"/>
          <w:szCs w:val="28"/>
        </w:rPr>
      </w:pPr>
      <w:r w:rsidRPr="00D7524A">
        <w:rPr>
          <w:rFonts w:ascii="Times New Roman" w:hAnsi="Times New Roman" w:cs="Times New Roman"/>
          <w:noProof/>
          <w:sz w:val="28"/>
          <w:szCs w:val="28"/>
        </w:rPr>
        <w:drawing>
          <wp:anchor distT="0" distB="0" distL="114300" distR="114300" simplePos="0" relativeHeight="251659264" behindDoc="1" locked="0" layoutInCell="1" allowOverlap="1" wp14:anchorId="1781C56E" wp14:editId="68AE5008">
            <wp:simplePos x="0" y="0"/>
            <wp:positionH relativeFrom="column">
              <wp:posOffset>35560</wp:posOffset>
            </wp:positionH>
            <wp:positionV relativeFrom="paragraph">
              <wp:posOffset>219075</wp:posOffset>
            </wp:positionV>
            <wp:extent cx="1396474" cy="2160000"/>
            <wp:effectExtent l="0" t="0" r="0" b="0"/>
            <wp:wrapTight wrapText="bothSides">
              <wp:wrapPolygon edited="0">
                <wp:start x="0" y="0"/>
                <wp:lineTo x="0" y="21340"/>
                <wp:lineTo x="21217" y="21340"/>
                <wp:lineTo x="21217" y="0"/>
                <wp:lineTo x="0" y="0"/>
              </wp:wrapPolygon>
            </wp:wrapTight>
            <wp:docPr id="66"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
                    <a:srcRect l="2048" r="3064" b="1785"/>
                    <a:stretch>
                      <a:fillRect/>
                    </a:stretch>
                  </pic:blipFill>
                  <pic:spPr bwMode="auto">
                    <a:xfrm>
                      <a:off x="0" y="0"/>
                      <a:ext cx="1396474" cy="216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7524A">
        <w:rPr>
          <w:rFonts w:ascii="Times New Roman" w:hAnsi="Times New Roman" w:cs="Times New Roman"/>
          <w:sz w:val="28"/>
          <w:szCs w:val="28"/>
        </w:rPr>
        <w:t>Герой Советского Союза Михайличенко Михаил Петрович родился 30 октября 1899 года в хуторе Персианово-Грушевском области Войска Донского. Учился Михаил в приходской школе. Во время каникул Михаил работал грузчиком на железнодорожной станции.</w:t>
      </w:r>
    </w:p>
    <w:p w14:paraId="633411C1" w14:textId="48F0CC56" w:rsidR="00D7524A" w:rsidRPr="00D7524A" w:rsidRDefault="00D7524A" w:rsidP="001633D9">
      <w:pPr>
        <w:spacing w:after="0" w:line="240" w:lineRule="auto"/>
        <w:ind w:firstLine="709"/>
        <w:jc w:val="both"/>
        <w:rPr>
          <w:rFonts w:ascii="Times New Roman" w:hAnsi="Times New Roman" w:cs="Times New Roman"/>
          <w:sz w:val="28"/>
          <w:szCs w:val="28"/>
        </w:rPr>
      </w:pPr>
      <w:r w:rsidRPr="00D7524A">
        <w:rPr>
          <w:rFonts w:ascii="Times New Roman" w:hAnsi="Times New Roman" w:cs="Times New Roman"/>
          <w:sz w:val="28"/>
          <w:szCs w:val="28"/>
        </w:rPr>
        <w:t>В 1915 году семья Михайличенко переезжает на Украину в Донбасс, где стал работать токарем на заводе. Михаил Петрович несколько раз арестовывался за революционную деятельность. Был приговорен к смертной казни, но свершившаяся революция в феврале 1917 года освободила юного революционера. В 1917 году, сразу после Октябрьской революции, Михайличенко вступает добровольцем в Красную Гвардию, а потом и в Красную Армию. Участвовал в гражданской войне. За успехи в боевой и политической подготовке был послан на курсы пулеметчиков- командиров. В последствие занимал должности от командира отделения до заместителя начальника военного училища по артвооружению.</w:t>
      </w:r>
    </w:p>
    <w:p w14:paraId="026FD66D" w14:textId="0CA88782" w:rsidR="00D7524A" w:rsidRPr="00D7524A" w:rsidRDefault="00D7524A" w:rsidP="001633D9">
      <w:pPr>
        <w:spacing w:after="0" w:line="240" w:lineRule="auto"/>
        <w:ind w:firstLine="709"/>
        <w:jc w:val="both"/>
        <w:rPr>
          <w:rFonts w:ascii="Times New Roman" w:hAnsi="Times New Roman" w:cs="Times New Roman"/>
          <w:sz w:val="28"/>
          <w:szCs w:val="28"/>
        </w:rPr>
      </w:pPr>
      <w:r w:rsidRPr="00D7524A">
        <w:rPr>
          <w:rFonts w:ascii="Times New Roman" w:hAnsi="Times New Roman" w:cs="Times New Roman"/>
          <w:sz w:val="28"/>
          <w:szCs w:val="28"/>
        </w:rPr>
        <w:t xml:space="preserve">С первых дней Великой Отечественной войны – на фронте. Командовал полком, дивизией, корпусом. Участвовал в боях за оборону Москвы, Сталинграда, освобождал Украину, Польшу, участвовал в боях за взятие </w:t>
      </w:r>
      <w:r w:rsidRPr="00D7524A">
        <w:rPr>
          <w:rFonts w:ascii="Times New Roman" w:hAnsi="Times New Roman" w:cs="Times New Roman"/>
          <w:sz w:val="28"/>
          <w:szCs w:val="28"/>
        </w:rPr>
        <w:lastRenderedPageBreak/>
        <w:t>Берлина.</w:t>
      </w:r>
      <w:r w:rsidR="001633D9">
        <w:rPr>
          <w:rFonts w:ascii="Times New Roman" w:hAnsi="Times New Roman" w:cs="Times New Roman"/>
          <w:sz w:val="28"/>
          <w:szCs w:val="28"/>
        </w:rPr>
        <w:t xml:space="preserve"> </w:t>
      </w:r>
      <w:r w:rsidRPr="00D7524A">
        <w:rPr>
          <w:rFonts w:ascii="Times New Roman" w:hAnsi="Times New Roman" w:cs="Times New Roman"/>
          <w:sz w:val="28"/>
          <w:szCs w:val="28"/>
        </w:rPr>
        <w:t>За умелое руководство артиллерией 26 гвардейского корпуса и за взятие Берлина, за обеспечение ускоренного продвижения пехоты и танков Указом Президиума Верховного Совета СССР М. П. Михайличенко награжден Золотой Звездой Героя Советского Союза. Кроме этого, он награжден тремя орденами Ленина, четырьмя орденами Красного Знамени, орденами Отечественной Войны 1 и 2 степени, орденом Красного Знамени и 22 медалями.  11 июня 1945 года полковнику М. П. Михайличенко присвоено очередное воинское звание генерал-майор артиллерии.</w:t>
      </w:r>
      <w:r w:rsidR="00BF25F3">
        <w:rPr>
          <w:rFonts w:ascii="Times New Roman" w:hAnsi="Times New Roman" w:cs="Times New Roman"/>
          <w:sz w:val="28"/>
          <w:szCs w:val="28"/>
        </w:rPr>
        <w:t xml:space="preserve"> </w:t>
      </w:r>
      <w:r w:rsidRPr="00D7524A">
        <w:rPr>
          <w:rFonts w:ascii="Times New Roman" w:hAnsi="Times New Roman" w:cs="Times New Roman"/>
          <w:sz w:val="28"/>
          <w:szCs w:val="28"/>
        </w:rPr>
        <w:t>Умер М. П.   Михайличенко 3 апреля 1984 года.</w:t>
      </w:r>
    </w:p>
    <w:p w14:paraId="27B2125C" w14:textId="4A326A6F" w:rsidR="00D7524A" w:rsidRPr="00486627" w:rsidRDefault="001633D9" w:rsidP="00486627">
      <w:pPr>
        <w:spacing w:after="0" w:line="240" w:lineRule="auto"/>
        <w:ind w:firstLine="709"/>
        <w:jc w:val="both"/>
        <w:rPr>
          <w:rFonts w:ascii="Times New Roman" w:hAnsi="Times New Roman" w:cs="Times New Roman"/>
          <w:sz w:val="28"/>
          <w:szCs w:val="28"/>
        </w:rPr>
      </w:pPr>
      <w:r>
        <w:rPr>
          <w:noProof/>
        </w:rPr>
        <w:drawing>
          <wp:anchor distT="0" distB="0" distL="114300" distR="114300" simplePos="0" relativeHeight="251660288" behindDoc="1" locked="0" layoutInCell="1" allowOverlap="1" wp14:anchorId="145F78AF" wp14:editId="03E82BA6">
            <wp:simplePos x="0" y="0"/>
            <wp:positionH relativeFrom="column">
              <wp:posOffset>22860</wp:posOffset>
            </wp:positionH>
            <wp:positionV relativeFrom="paragraph">
              <wp:posOffset>231140</wp:posOffset>
            </wp:positionV>
            <wp:extent cx="1378029" cy="2160000"/>
            <wp:effectExtent l="0" t="0" r="0" b="0"/>
            <wp:wrapTight wrapText="bothSides">
              <wp:wrapPolygon edited="0">
                <wp:start x="0" y="0"/>
                <wp:lineTo x="0" y="21340"/>
                <wp:lineTo x="21202" y="21340"/>
                <wp:lineTo x="21202" y="0"/>
                <wp:lineTo x="0" y="0"/>
              </wp:wrapPolygon>
            </wp:wrapTight>
            <wp:docPr id="1" name="Рисунок 1" descr="https://i.mycdn.me/i?r=AyH4iRPQ2q0otWIFepML2LxRWoj_LakCTTPvHcxt2fSy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ycdn.me/i?r=AyH4iRPQ2q0otWIFepML2LxRWoj_LakCTTPvHcxt2fSysw"/>
                    <pic:cNvPicPr>
                      <a:picLocks noChangeAspect="1" noChangeArrowheads="1"/>
                    </pic:cNvPicPr>
                  </pic:nvPicPr>
                  <pic:blipFill rotWithShape="1">
                    <a:blip r:embed="rId5">
                      <a:extLst>
                        <a:ext uri="{BEBA8EAE-BF5A-486C-A8C5-ECC9F3942E4B}">
                          <a14:imgProps xmlns:a14="http://schemas.microsoft.com/office/drawing/2010/main">
                            <a14:imgLayer r:embed="rId6">
                              <a14:imgEffect>
                                <a14:saturation sat="0"/>
                              </a14:imgEffect>
                            </a14:imgLayer>
                          </a14:imgProps>
                        </a:ext>
                        <a:ext uri="{28A0092B-C50C-407E-A947-70E740481C1C}">
                          <a14:useLocalDpi xmlns:a14="http://schemas.microsoft.com/office/drawing/2010/main" val="0"/>
                        </a:ext>
                      </a:extLst>
                    </a:blip>
                    <a:srcRect l="13158" r="13158" b="17709"/>
                    <a:stretch/>
                  </pic:blipFill>
                  <pic:spPr bwMode="auto">
                    <a:xfrm>
                      <a:off x="0" y="0"/>
                      <a:ext cx="1378029" cy="21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F25F3">
        <w:rPr>
          <w:rFonts w:ascii="Times New Roman" w:hAnsi="Times New Roman" w:cs="Times New Roman"/>
          <w:sz w:val="28"/>
          <w:szCs w:val="28"/>
        </w:rPr>
        <w:t xml:space="preserve">Снисаренко Иван Иванович родился 22 сентября 1941 года в станице Красюковской Новочеркасского района Ростовской области. Окончил среднюю школу № 9 поселка Персиановского. Окончил институт по специальности инженер-строитель. Армейскую закалку получил в </w:t>
      </w:r>
      <w:r w:rsidR="00CE25EA">
        <w:rPr>
          <w:rFonts w:ascii="Times New Roman" w:hAnsi="Times New Roman" w:cs="Times New Roman"/>
          <w:sz w:val="28"/>
          <w:szCs w:val="28"/>
        </w:rPr>
        <w:t>танковых войсках СВГ. После армии работал на стройках страны. Долгое время трудился на Мангышлаке. Был прорабом, бригадиром, начальником строительства. Награжден медалью «За трудовую доблесть». Писатель. Председатель Союза писателей казачьих обществ</w:t>
      </w:r>
      <w:r w:rsidR="007369F1">
        <w:rPr>
          <w:rFonts w:ascii="Times New Roman" w:hAnsi="Times New Roman" w:cs="Times New Roman"/>
          <w:sz w:val="28"/>
          <w:szCs w:val="28"/>
        </w:rPr>
        <w:t xml:space="preserve"> Дона. Войсковой старшина. Творческой деятельностью занимается с 1961 года. Издал сборники стихов «Ранняя седина», «Мой спаситель», «Встречи с другом», сборник прозы «Мозаика жизни»,</w:t>
      </w:r>
      <w:r w:rsidR="00CE25EA">
        <w:rPr>
          <w:rFonts w:ascii="Times New Roman" w:hAnsi="Times New Roman" w:cs="Times New Roman"/>
          <w:sz w:val="28"/>
          <w:szCs w:val="28"/>
        </w:rPr>
        <w:t xml:space="preserve"> </w:t>
      </w:r>
      <w:r w:rsidR="007369F1">
        <w:rPr>
          <w:rFonts w:ascii="Times New Roman" w:hAnsi="Times New Roman" w:cs="Times New Roman"/>
          <w:sz w:val="28"/>
          <w:szCs w:val="28"/>
        </w:rPr>
        <w:t xml:space="preserve">документальную повесть «Поцелуй преисподней». Лауреат конкурса имени 80-летия Н. Доризо, конкурса «Великий </w:t>
      </w:r>
      <w:proofErr w:type="spellStart"/>
      <w:r w:rsidR="007369F1">
        <w:rPr>
          <w:rFonts w:ascii="Times New Roman" w:hAnsi="Times New Roman" w:cs="Times New Roman"/>
          <w:sz w:val="28"/>
          <w:szCs w:val="28"/>
        </w:rPr>
        <w:t>вешенец</w:t>
      </w:r>
      <w:proofErr w:type="spellEnd"/>
      <w:r w:rsidR="007369F1">
        <w:rPr>
          <w:rFonts w:ascii="Times New Roman" w:hAnsi="Times New Roman" w:cs="Times New Roman"/>
          <w:sz w:val="28"/>
          <w:szCs w:val="28"/>
        </w:rPr>
        <w:t>» в честь 100-летия со дня рождения М.А. Шолохова, награжден золотой медалью и включен в энциклопедию «Шолоховские лауреаты третьего тысячелетия». Награжден казачьими медалями</w:t>
      </w:r>
      <w:r>
        <w:rPr>
          <w:rFonts w:ascii="Times New Roman" w:hAnsi="Times New Roman" w:cs="Times New Roman"/>
          <w:sz w:val="28"/>
          <w:szCs w:val="28"/>
        </w:rPr>
        <w:t xml:space="preserve">. </w:t>
      </w:r>
    </w:p>
    <w:sectPr w:rsidR="00D7524A" w:rsidRPr="00486627" w:rsidSect="00486627">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348"/>
    <w:rsid w:val="001633D9"/>
    <w:rsid w:val="0046469D"/>
    <w:rsid w:val="00486627"/>
    <w:rsid w:val="00555348"/>
    <w:rsid w:val="007369F1"/>
    <w:rsid w:val="00B724E4"/>
    <w:rsid w:val="00BF25F3"/>
    <w:rsid w:val="00CE25EA"/>
    <w:rsid w:val="00D7524A"/>
    <w:rsid w:val="00FF4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36D4F"/>
  <w15:chartTrackingRefBased/>
  <w15:docId w15:val="{D5D1D022-6B7F-4618-831D-1AB0D7A58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635</Words>
  <Characters>3623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3</cp:revision>
  <dcterms:created xsi:type="dcterms:W3CDTF">2019-12-16T18:04:00Z</dcterms:created>
  <dcterms:modified xsi:type="dcterms:W3CDTF">2019-12-19T16:49:00Z</dcterms:modified>
</cp:coreProperties>
</file>